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C31" w:rsidRDefault="00D46C31" w:rsidP="00D46C31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Питања за </w:t>
      </w:r>
      <w:r>
        <w:rPr>
          <w:rFonts w:ascii="Times New Roman" w:hAnsi="Times New Roman"/>
          <w:sz w:val="24"/>
          <w:szCs w:val="24"/>
          <w:lang w:val="sr-Cyrl-BA"/>
        </w:rPr>
        <w:t>десету</w:t>
      </w:r>
      <w:r>
        <w:rPr>
          <w:rFonts w:ascii="Times New Roman" w:hAnsi="Times New Roman"/>
          <w:sz w:val="24"/>
          <w:szCs w:val="24"/>
          <w:lang w:val="sr-Cyrl-CS"/>
        </w:rPr>
        <w:t xml:space="preserve"> наставну недељу</w:t>
      </w:r>
      <w:r>
        <w:rPr>
          <w:rFonts w:ascii="Times New Roman" w:hAnsi="Times New Roman"/>
          <w:sz w:val="24"/>
          <w:szCs w:val="24"/>
          <w:lang w:val="sr-Latn-CS"/>
        </w:rPr>
        <w:t xml:space="preserve"> за предмет</w:t>
      </w:r>
    </w:p>
    <w:p w:rsidR="007C7B60" w:rsidRDefault="00D46C31" w:rsidP="0086167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ВО</w:t>
      </w:r>
      <w:r>
        <w:rPr>
          <w:rFonts w:ascii="Times New Roman" w:hAnsi="Times New Roman"/>
          <w:sz w:val="24"/>
          <w:szCs w:val="24"/>
          <w:lang w:val="sr-Latn-CS"/>
        </w:rPr>
        <w:t>1</w:t>
      </w:r>
      <w:r>
        <w:rPr>
          <w:rFonts w:ascii="Times New Roman" w:hAnsi="Times New Roman"/>
          <w:sz w:val="24"/>
          <w:szCs w:val="24"/>
          <w:lang w:val="sr-Cyrl-CS"/>
        </w:rPr>
        <w:t xml:space="preserve"> Органска хемија 2</w:t>
      </w:r>
    </w:p>
    <w:p w:rsidR="0086167C" w:rsidRPr="0086167C" w:rsidRDefault="0086167C" w:rsidP="0086167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</w:p>
    <w:p w:rsidR="00D46C31" w:rsidRPr="00D46C31" w:rsidRDefault="00D46C31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Базност алифатичних амина</w:t>
      </w:r>
    </w:p>
    <w:p w:rsidR="00D46C31" w:rsidRPr="00D46C31" w:rsidRDefault="00D46C31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Базност алифатичних амина у воденим растворима</w:t>
      </w:r>
    </w:p>
    <w:p w:rsidR="00D46C31" w:rsidRPr="00D46C31" w:rsidRDefault="00D46C31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Утицај супституената на базност амина</w:t>
      </w:r>
    </w:p>
    <w:p w:rsidR="004E5680" w:rsidRPr="00D46C31" w:rsidRDefault="00E027FC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lang w:val="sr-Latn-RS"/>
        </w:rPr>
      </w:pPr>
      <w:r w:rsidRPr="00D46C31">
        <w:rPr>
          <w:rFonts w:ascii="Times New Roman" w:hAnsi="Times New Roman"/>
          <w:sz w:val="24"/>
          <w:lang w:val="sr-Cyrl-RS"/>
        </w:rPr>
        <w:t>Утицај две карбоксилне групе везане за азот</w:t>
      </w:r>
      <w:r w:rsidR="00D46C31">
        <w:rPr>
          <w:rFonts w:ascii="Times New Roman" w:hAnsi="Times New Roman"/>
          <w:sz w:val="24"/>
          <w:lang w:val="sr-Cyrl-RS"/>
        </w:rPr>
        <w:t xml:space="preserve"> на базност једињења</w:t>
      </w:r>
    </w:p>
    <w:p w:rsidR="00D46C31" w:rsidRPr="00D46C31" w:rsidRDefault="00D46C31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Базност анилина</w:t>
      </w:r>
    </w:p>
    <w:p w:rsidR="00D46C31" w:rsidRPr="00D46C31" w:rsidRDefault="00D46C31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Базност метиланилина</w:t>
      </w:r>
    </w:p>
    <w:p w:rsidR="00D46C31" w:rsidRPr="00D46C31" w:rsidRDefault="00D46C31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Базност нитроанилина</w:t>
      </w:r>
    </w:p>
    <w:p w:rsidR="00D46C31" w:rsidRPr="00D46C31" w:rsidRDefault="00D46C31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Базност метоксианилина</w:t>
      </w:r>
    </w:p>
    <w:p w:rsidR="00D46C31" w:rsidRPr="00FB732D" w:rsidRDefault="00FB732D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Базност пирола и пиридина</w:t>
      </w:r>
    </w:p>
    <w:p w:rsidR="00FB732D" w:rsidRPr="00FB732D" w:rsidRDefault="00FB732D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 w:rsidRPr="00FB732D">
        <w:rPr>
          <w:rFonts w:ascii="Times New Roman" w:hAnsi="Times New Roman"/>
          <w:sz w:val="24"/>
          <w:lang w:val="sr-Cyrl-RS"/>
        </w:rPr>
        <w:t>Базност кисеоничних једињења</w:t>
      </w:r>
    </w:p>
    <w:p w:rsidR="00FB732D" w:rsidRPr="00FB732D" w:rsidRDefault="00FB732D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 w:rsidRPr="00FB732D">
        <w:rPr>
          <w:rFonts w:ascii="Times New Roman" w:hAnsi="Times New Roman"/>
          <w:sz w:val="24"/>
          <w:lang w:val="sr-Cyrl-RS"/>
        </w:rPr>
        <w:t>Базност аминокиселина</w:t>
      </w:r>
    </w:p>
    <w:p w:rsidR="00FB732D" w:rsidRPr="009B3BB3" w:rsidRDefault="00FB732D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Појам таутомерије</w:t>
      </w:r>
    </w:p>
    <w:p w:rsidR="009B3BB3" w:rsidRPr="00FB732D" w:rsidRDefault="009B3BB3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Кето-енолна таутомерија</w:t>
      </w:r>
    </w:p>
    <w:p w:rsidR="00FB732D" w:rsidRPr="009B3BB3" w:rsidRDefault="009B3BB3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Таутомерија монокарбонилних једињења</w:t>
      </w:r>
    </w:p>
    <w:p w:rsidR="009B3BB3" w:rsidRPr="009B3BB3" w:rsidRDefault="009B3BB3" w:rsidP="006227F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sr-Cyrl-RS"/>
        </w:rPr>
        <w:t>Таутомерија дикарбонилних једињења</w:t>
      </w:r>
    </w:p>
    <w:p w:rsidR="009B3BB3" w:rsidRPr="00D46C31" w:rsidRDefault="009B3BB3" w:rsidP="00531D8C">
      <w:pPr>
        <w:pStyle w:val="ListParagraph"/>
        <w:rPr>
          <w:rFonts w:ascii="Times New Roman" w:hAnsi="Times New Roman"/>
          <w:sz w:val="24"/>
        </w:rPr>
      </w:pPr>
    </w:p>
    <w:sectPr w:rsidR="009B3BB3" w:rsidRPr="00D4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F4078"/>
    <w:multiLevelType w:val="hybridMultilevel"/>
    <w:tmpl w:val="F4DC612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232A9"/>
    <w:multiLevelType w:val="hybridMultilevel"/>
    <w:tmpl w:val="64EAC2F0"/>
    <w:lvl w:ilvl="0" w:tplc="02828C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A44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7631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B2F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9258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F60C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ECBA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1608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62C5F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C31"/>
    <w:rsid w:val="004E5680"/>
    <w:rsid w:val="00531D8C"/>
    <w:rsid w:val="006227F7"/>
    <w:rsid w:val="007C7B60"/>
    <w:rsid w:val="0086167C"/>
    <w:rsid w:val="009B3BB3"/>
    <w:rsid w:val="00D46C31"/>
    <w:rsid w:val="00E027FC"/>
    <w:rsid w:val="00FB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6690B7-8614-4AA9-8BB7-1EEFFC2E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C31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6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791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</dc:creator>
  <cp:keywords/>
  <dc:description/>
  <cp:lastModifiedBy>Ana</cp:lastModifiedBy>
  <cp:revision>3</cp:revision>
  <dcterms:created xsi:type="dcterms:W3CDTF">2016-09-05T18:18:00Z</dcterms:created>
  <dcterms:modified xsi:type="dcterms:W3CDTF">2016-09-05T23:39:00Z</dcterms:modified>
</cp:coreProperties>
</file>